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C4B" w:rsidRDefault="00274C4B" w:rsidP="00274C4B">
      <w:r>
        <w:t>Submission to:</w:t>
      </w:r>
    </w:p>
    <w:p w:rsidR="00274C4B" w:rsidRDefault="00274C4B" w:rsidP="00274C4B">
      <w:r>
        <w:t>WA Scientific Inquiry into Hydraulic Fracture Stimulation in WA 2017</w:t>
      </w:r>
    </w:p>
    <w:p w:rsidR="00274C4B" w:rsidRDefault="00274C4B" w:rsidP="00274C4B"/>
    <w:p w:rsidR="00274C4B" w:rsidRDefault="00274C4B" w:rsidP="00274C4B"/>
    <w:p w:rsidR="00F73B55" w:rsidRDefault="00274C4B" w:rsidP="00274C4B">
      <w:r>
        <w:t xml:space="preserve">I am neither from a farming community nor a scientist but a concerned </w:t>
      </w:r>
      <w:r w:rsidR="00AB24A8">
        <w:t xml:space="preserve">WA </w:t>
      </w:r>
      <w:r>
        <w:t xml:space="preserve">citizen who wonders why we in are still </w:t>
      </w:r>
      <w:r w:rsidR="0069173B">
        <w:t>considering the development</w:t>
      </w:r>
      <w:r>
        <w:t xml:space="preserve"> </w:t>
      </w:r>
      <w:r w:rsidR="0069173B">
        <w:t>of</w:t>
      </w:r>
      <w:r>
        <w:t xml:space="preserve"> fossil fuels, in this case unconventional gas development. I have read and heard all the claims from the Gas I</w:t>
      </w:r>
      <w:r w:rsidR="00F73B55">
        <w:t>n</w:t>
      </w:r>
      <w:r>
        <w:t>dustry</w:t>
      </w:r>
      <w:r w:rsidR="00F73B55">
        <w:t xml:space="preserve"> and listened to </w:t>
      </w:r>
      <w:r w:rsidR="00AB24A8">
        <w:t>many</w:t>
      </w:r>
      <w:r w:rsidR="00F73B55">
        <w:t xml:space="preserve"> who are living with unconventional gas mining on their land. On balance there seems little evidence as to the benefits from this form of mining.</w:t>
      </w:r>
    </w:p>
    <w:p w:rsidR="008357DB" w:rsidRDefault="008357DB" w:rsidP="00274C4B"/>
    <w:p w:rsidR="00274C4B" w:rsidRDefault="00596C85" w:rsidP="00274C4B">
      <w:r>
        <w:t>A number of c</w:t>
      </w:r>
      <w:r w:rsidR="00F73B55">
        <w:t xml:space="preserve">laims </w:t>
      </w:r>
      <w:r>
        <w:t>can be refuted</w:t>
      </w:r>
      <w:r w:rsidR="00F73B55">
        <w:t>:</w:t>
      </w:r>
    </w:p>
    <w:p w:rsidR="00274C4B" w:rsidRPr="0069173B" w:rsidRDefault="00F73B55" w:rsidP="0069173B">
      <w:pPr>
        <w:pStyle w:val="ListParagraph"/>
        <w:numPr>
          <w:ilvl w:val="0"/>
          <w:numId w:val="2"/>
        </w:numPr>
        <w:rPr>
          <w:b/>
        </w:rPr>
      </w:pPr>
      <w:r w:rsidRPr="0069173B">
        <w:rPr>
          <w:b/>
        </w:rPr>
        <w:t>Unconventional gas</w:t>
      </w:r>
      <w:r w:rsidR="00274C4B" w:rsidRPr="0069173B">
        <w:rPr>
          <w:b/>
        </w:rPr>
        <w:t xml:space="preserve"> will provide tremendous economic benefits to our local communities. </w:t>
      </w:r>
    </w:p>
    <w:p w:rsidR="00274C4B" w:rsidRDefault="00274C4B" w:rsidP="00596C85">
      <w:pPr>
        <w:ind w:left="720"/>
      </w:pPr>
      <w:r>
        <w:t>The evidence indicates that there are very little benefits to the local communities</w:t>
      </w:r>
      <w:r w:rsidR="00F73B55">
        <w:t>. The number of those employed in the industry</w:t>
      </w:r>
      <w:r w:rsidR="00596C85">
        <w:t xml:space="preserve"> is very small and usually at the construction phase.</w:t>
      </w:r>
      <w:r w:rsidR="007E3EDE">
        <w:t xml:space="preserve"> Australia</w:t>
      </w:r>
      <w:r w:rsidR="00F73B55">
        <w:t xml:space="preserve"> profits little from coal and gas as 83% of the industry is foreign owned, most of the gas is shipped overseas and these large companies pay little tax.</w:t>
      </w:r>
      <w:r w:rsidR="00596C85">
        <w:t xml:space="preserve"> </w:t>
      </w:r>
    </w:p>
    <w:p w:rsidR="00F73B55" w:rsidRDefault="00F73B55" w:rsidP="00274C4B"/>
    <w:p w:rsidR="00F73B55" w:rsidRDefault="00F73B55" w:rsidP="0069173B">
      <w:pPr>
        <w:pStyle w:val="ListParagraph"/>
        <w:numPr>
          <w:ilvl w:val="0"/>
          <w:numId w:val="1"/>
        </w:numPr>
      </w:pPr>
      <w:r w:rsidRPr="0069173B">
        <w:rPr>
          <w:b/>
        </w:rPr>
        <w:t>There is little impact on the area where the fracking takes place</w:t>
      </w:r>
      <w:r>
        <w:t>.</w:t>
      </w:r>
    </w:p>
    <w:p w:rsidR="007E3EDE" w:rsidRDefault="00596C85" w:rsidP="00596C85">
      <w:pPr>
        <w:pStyle w:val="ListParagraph"/>
        <w:ind w:left="770"/>
      </w:pPr>
      <w:r>
        <w:t>T</w:t>
      </w:r>
      <w:r w:rsidR="00F73B55">
        <w:t xml:space="preserve">he area is </w:t>
      </w:r>
      <w:r w:rsidR="007E3EDE">
        <w:t>industrialized</w:t>
      </w:r>
      <w:r w:rsidR="00F73B55">
        <w:t xml:space="preserve"> by the gas wells bot</w:t>
      </w:r>
      <w:r w:rsidR="007E3EDE">
        <w:t>h above and below ground and</w:t>
      </w:r>
      <w:r w:rsidR="00F73B55">
        <w:t xml:space="preserve"> a vast network of access roads, </w:t>
      </w:r>
      <w:r w:rsidR="007E3EDE">
        <w:t xml:space="preserve">pipelines, </w:t>
      </w:r>
      <w:r w:rsidR="00F73B55">
        <w:t xml:space="preserve">wastewater dams and treatment plants are needed. </w:t>
      </w:r>
      <w:r>
        <w:t xml:space="preserve">Valuable agricultural and horticultural land is lost. </w:t>
      </w:r>
    </w:p>
    <w:p w:rsidR="007E3EDE" w:rsidRDefault="007E3EDE" w:rsidP="007E3EDE">
      <w:pPr>
        <w:ind w:left="720"/>
      </w:pPr>
    </w:p>
    <w:p w:rsidR="00F73B55" w:rsidRPr="007E3EDE" w:rsidRDefault="007E3EDE" w:rsidP="007E3EDE">
      <w:pPr>
        <w:pStyle w:val="ListParagraph"/>
        <w:numPr>
          <w:ilvl w:val="0"/>
          <w:numId w:val="1"/>
        </w:numPr>
        <w:rPr>
          <w:b/>
        </w:rPr>
      </w:pPr>
      <w:r w:rsidRPr="007E3EDE">
        <w:rPr>
          <w:b/>
        </w:rPr>
        <w:t>The reliability of the fracturing technique</w:t>
      </w:r>
    </w:p>
    <w:p w:rsidR="007E3EDE" w:rsidRDefault="007E3EDE" w:rsidP="007E3EDE">
      <w:pPr>
        <w:ind w:left="720"/>
      </w:pPr>
      <w:r>
        <w:t xml:space="preserve">Companies tell us that they are using “best practice” but there is growing evidence indicating that there are inherent engineering problems including unpredictable fracturing, increased seismic activity, casing problems, leaking of the wells amongst other issues. </w:t>
      </w:r>
    </w:p>
    <w:p w:rsidR="007E3EDE" w:rsidRDefault="007E3EDE" w:rsidP="007E3EDE">
      <w:pPr>
        <w:ind w:left="720"/>
      </w:pPr>
    </w:p>
    <w:p w:rsidR="007E3EDE" w:rsidRDefault="007E3EDE" w:rsidP="007E3EDE">
      <w:pPr>
        <w:pStyle w:val="ListParagraph"/>
        <w:numPr>
          <w:ilvl w:val="0"/>
          <w:numId w:val="1"/>
        </w:numPr>
        <w:rPr>
          <w:b/>
        </w:rPr>
      </w:pPr>
      <w:r w:rsidRPr="007E3EDE">
        <w:rPr>
          <w:b/>
        </w:rPr>
        <w:t>The chemicals used are “safe”</w:t>
      </w:r>
    </w:p>
    <w:p w:rsidR="00596C85" w:rsidRDefault="007E3EDE" w:rsidP="007E3EDE">
      <w:pPr>
        <w:pStyle w:val="ListParagraph"/>
        <w:ind w:left="770"/>
      </w:pPr>
      <w:r>
        <w:t xml:space="preserve">Many of the companies using fracturing will not reveal what chemicals they are </w:t>
      </w:r>
      <w:r w:rsidR="00596C85">
        <w:t>using</w:t>
      </w:r>
      <w:r>
        <w:t xml:space="preserve"> and </w:t>
      </w:r>
      <w:r w:rsidR="00596C85">
        <w:t xml:space="preserve">to date </w:t>
      </w:r>
      <w:r>
        <w:t>there has n</w:t>
      </w:r>
      <w:r w:rsidR="00596C85">
        <w:t>o</w:t>
      </w:r>
      <w:r>
        <w:t xml:space="preserve">t been sufficient </w:t>
      </w:r>
      <w:r w:rsidR="00596C85">
        <w:t>assessment of the long term e</w:t>
      </w:r>
      <w:r w:rsidR="00AB24A8">
        <w:t>ffects of such chemicals to the</w:t>
      </w:r>
      <w:r w:rsidR="00596C85">
        <w:t xml:space="preserve"> groundwater and to the local populations</w:t>
      </w:r>
      <w:r w:rsidR="00AB24A8">
        <w:t>.  Many Fra</w:t>
      </w:r>
      <w:r w:rsidR="008357DB">
        <w:t>cturing</w:t>
      </w:r>
      <w:r w:rsidR="00AB24A8">
        <w:t xml:space="preserve"> chemical</w:t>
      </w:r>
      <w:r w:rsidR="00596C85">
        <w:t>s are known to be toxic.</w:t>
      </w:r>
    </w:p>
    <w:p w:rsidR="00596C85" w:rsidRDefault="00596C85" w:rsidP="007E3EDE">
      <w:pPr>
        <w:pStyle w:val="ListParagraph"/>
        <w:ind w:left="770"/>
      </w:pPr>
    </w:p>
    <w:p w:rsidR="00F73B55" w:rsidRPr="00596C85" w:rsidRDefault="00596C85" w:rsidP="00596C85">
      <w:pPr>
        <w:pStyle w:val="ListParagraph"/>
        <w:numPr>
          <w:ilvl w:val="0"/>
          <w:numId w:val="1"/>
        </w:numPr>
        <w:rPr>
          <w:b/>
        </w:rPr>
      </w:pPr>
      <w:r w:rsidRPr="00596C85">
        <w:rPr>
          <w:b/>
        </w:rPr>
        <w:t>Water usage</w:t>
      </w:r>
    </w:p>
    <w:p w:rsidR="003260D2" w:rsidRDefault="00596C85" w:rsidP="00596C85">
      <w:pPr>
        <w:ind w:left="770"/>
      </w:pPr>
      <w:r>
        <w:t xml:space="preserve">A single shale gas frack used 11-34  million litres of water in the fracking fluid. In an increasingly dry continent it seems extraordinary that WA would risk our water supply instead of using it in agriculture. </w:t>
      </w:r>
    </w:p>
    <w:p w:rsidR="003260D2" w:rsidRDefault="003260D2" w:rsidP="00596C85">
      <w:pPr>
        <w:ind w:left="770"/>
      </w:pPr>
    </w:p>
    <w:p w:rsidR="003260D2" w:rsidRDefault="003260D2" w:rsidP="003260D2">
      <w:pPr>
        <w:pStyle w:val="ListParagraph"/>
        <w:numPr>
          <w:ilvl w:val="0"/>
          <w:numId w:val="1"/>
        </w:numPr>
        <w:rPr>
          <w:b/>
        </w:rPr>
      </w:pPr>
      <w:r w:rsidRPr="003260D2">
        <w:rPr>
          <w:b/>
        </w:rPr>
        <w:t>Unconventional gas will reduce carbon emissions</w:t>
      </w:r>
    </w:p>
    <w:p w:rsidR="003260D2" w:rsidRPr="003260D2" w:rsidRDefault="003260D2" w:rsidP="003260D2">
      <w:pPr>
        <w:ind w:left="50"/>
      </w:pPr>
      <w:r>
        <w:t>Research indicates</w:t>
      </w:r>
      <w:r w:rsidRPr="003260D2">
        <w:t xml:space="preserve"> that Methane </w:t>
      </w:r>
      <w:r w:rsidR="00AB24A8">
        <w:t xml:space="preserve">is much more (34 times) </w:t>
      </w:r>
      <w:r>
        <w:t xml:space="preserve"> potent </w:t>
      </w:r>
      <w:r w:rsidR="00AB24A8">
        <w:t>than</w:t>
      </w:r>
      <w:r>
        <w:t xml:space="preserve"> carbon dioxide. Methane leaks have been reported and observed in a number of gas fields such as in Queensland.  </w:t>
      </w:r>
    </w:p>
    <w:p w:rsidR="003260D2" w:rsidRDefault="003260D2" w:rsidP="00596C85">
      <w:pPr>
        <w:ind w:left="770"/>
      </w:pPr>
    </w:p>
    <w:p w:rsidR="003260D2" w:rsidRDefault="003260D2" w:rsidP="003260D2">
      <w:pPr>
        <w:ind w:left="50"/>
      </w:pPr>
      <w:r>
        <w:t>In contrast to Unconventional gas Australia is on the cusp of an energy boom</w:t>
      </w:r>
      <w:r w:rsidR="003376C6">
        <w:t xml:space="preserve"> of </w:t>
      </w:r>
      <w:r>
        <w:t xml:space="preserve"> </w:t>
      </w:r>
      <w:r w:rsidR="00AB24A8">
        <w:t>renewables</w:t>
      </w:r>
      <w:r>
        <w:t xml:space="preserve"> with storage power. The cost of </w:t>
      </w:r>
      <w:r w:rsidR="00AB24A8">
        <w:t>renewables</w:t>
      </w:r>
      <w:r>
        <w:t xml:space="preserve"> is plummeting. These technologies create new sustainable jobs. To effectively tackle climate change Australia needs to embrace </w:t>
      </w:r>
      <w:r w:rsidR="003376C6">
        <w:t>r</w:t>
      </w:r>
      <w:r w:rsidR="00AB24A8">
        <w:t>enewables</w:t>
      </w:r>
      <w:r>
        <w:t xml:space="preserve">, both at home and </w:t>
      </w:r>
      <w:r w:rsidR="003376C6">
        <w:t xml:space="preserve">to </w:t>
      </w:r>
      <w:r>
        <w:t xml:space="preserve">develop new industries. </w:t>
      </w:r>
    </w:p>
    <w:p w:rsidR="00AB24A8" w:rsidRDefault="003260D2" w:rsidP="003260D2">
      <w:pPr>
        <w:ind w:left="50"/>
      </w:pPr>
      <w:r>
        <w:t xml:space="preserve">Renewable energy and storage technologies are efficient, reliable and increasingly cost effective.  What WA needs are credible government policies that support their uptake, not </w:t>
      </w:r>
      <w:r w:rsidR="00AB24A8">
        <w:t>Unconventional</w:t>
      </w:r>
      <w:r>
        <w:t xml:space="preserve"> Gas. </w:t>
      </w:r>
    </w:p>
    <w:p w:rsidR="00AB24A8" w:rsidRDefault="00AB24A8" w:rsidP="003260D2">
      <w:pPr>
        <w:ind w:left="50"/>
      </w:pPr>
    </w:p>
    <w:p w:rsidR="00B47B65" w:rsidRDefault="00AB24A8" w:rsidP="003260D2">
      <w:pPr>
        <w:ind w:left="50"/>
      </w:pPr>
      <w:r>
        <w:t>I urge you to ban unconventional gas mining in WA</w:t>
      </w:r>
    </w:p>
    <w:p w:rsidR="00B47B65" w:rsidRDefault="00B47B65" w:rsidP="003260D2">
      <w:pPr>
        <w:pBdr>
          <w:bottom w:val="single" w:sz="6" w:space="1" w:color="auto"/>
        </w:pBdr>
        <w:ind w:left="50"/>
      </w:pPr>
    </w:p>
    <w:p w:rsidR="00B47B65" w:rsidRDefault="00B47B65" w:rsidP="003260D2">
      <w:pPr>
        <w:ind w:left="50"/>
      </w:pPr>
    </w:p>
    <w:p w:rsidR="00B47B65" w:rsidRPr="00165510" w:rsidRDefault="00B47B65" w:rsidP="00165510">
      <w:pPr>
        <w:rPr>
          <w:rFonts w:ascii="Verdana" w:hAnsi="Verdana"/>
          <w:sz w:val="16"/>
        </w:rPr>
      </w:pPr>
      <w:r w:rsidRPr="00165510">
        <w:rPr>
          <w:rFonts w:ascii="Verdana" w:hAnsi="Verdana"/>
          <w:sz w:val="16"/>
        </w:rPr>
        <w:t xml:space="preserve">Gas leaks and methane. </w:t>
      </w:r>
    </w:p>
    <w:p w:rsidR="00B47B65" w:rsidRPr="00165510" w:rsidRDefault="00B47B65" w:rsidP="00165510">
      <w:pPr>
        <w:rPr>
          <w:rFonts w:ascii="Verdana" w:hAnsi="Verdana"/>
          <w:sz w:val="16"/>
        </w:rPr>
      </w:pPr>
      <w:r w:rsidRPr="00165510">
        <w:rPr>
          <w:rFonts w:ascii="Verdana" w:hAnsi="Verdana"/>
          <w:sz w:val="16"/>
          <w:szCs w:val="18"/>
        </w:rPr>
        <w:t>https://www.theguardian.co</w:t>
      </w:r>
      <w:r w:rsidR="00041855" w:rsidRPr="00165510">
        <w:rPr>
          <w:rFonts w:ascii="Verdana" w:hAnsi="Verdana"/>
          <w:sz w:val="16"/>
          <w:szCs w:val="18"/>
        </w:rPr>
        <w:t xml:space="preserve">m/Environment/2014/Jun/20/Fracking-Wells-Pennsylvania-Leaking-Methane </w:t>
      </w:r>
    </w:p>
    <w:p w:rsidR="0036236C" w:rsidRPr="00165510" w:rsidRDefault="0036236C" w:rsidP="00165510">
      <w:pPr>
        <w:rPr>
          <w:rFonts w:ascii="Verdana" w:hAnsi="Verdana"/>
          <w:sz w:val="16"/>
        </w:rPr>
      </w:pPr>
    </w:p>
    <w:p w:rsidR="0036236C" w:rsidRPr="00165510" w:rsidRDefault="0036236C" w:rsidP="00165510">
      <w:pPr>
        <w:rPr>
          <w:rFonts w:ascii="Verdana" w:hAnsi="Verdana"/>
          <w:sz w:val="16"/>
        </w:rPr>
      </w:pPr>
      <w:r w:rsidRPr="00165510">
        <w:rPr>
          <w:rFonts w:ascii="Verdana" w:hAnsi="Verdana"/>
          <w:sz w:val="16"/>
        </w:rPr>
        <w:t xml:space="preserve">Fleming and Measham, (2014) Local economic impacts of an unconventional energy boom: the coal seam gas industry in Australia, The Australian Journal of Agricultural and Resource Economics, 59(1), pp. 78–94, </w:t>
      </w:r>
      <w:r w:rsidRPr="00165510">
        <w:rPr>
          <w:rFonts w:ascii="Verdana" w:hAnsi="Verdana"/>
          <w:color w:val="006DBF"/>
          <w:sz w:val="16"/>
          <w:szCs w:val="18"/>
        </w:rPr>
        <w:t>h</w:t>
      </w:r>
      <w:r w:rsidRPr="00165510">
        <w:rPr>
          <w:rFonts w:ascii="Verdana" w:hAnsi="Verdana"/>
          <w:sz w:val="16"/>
          <w:szCs w:val="18"/>
        </w:rPr>
        <w:t>ttp://onlinelibrary.wiley.com/doi/10.1111/1467-8489.12043/full</w:t>
      </w:r>
      <w:r w:rsidRPr="00165510">
        <w:rPr>
          <w:rFonts w:ascii="Verdana" w:hAnsi="Verdana"/>
          <w:color w:val="006DBF"/>
          <w:sz w:val="16"/>
          <w:szCs w:val="18"/>
        </w:rPr>
        <w:t xml:space="preserve"> </w:t>
      </w:r>
    </w:p>
    <w:p w:rsidR="00B47B65" w:rsidRPr="00165510" w:rsidRDefault="00B47B65" w:rsidP="00165510">
      <w:pPr>
        <w:rPr>
          <w:rFonts w:ascii="Verdana" w:hAnsi="Verdana"/>
          <w:sz w:val="16"/>
        </w:rPr>
      </w:pPr>
    </w:p>
    <w:p w:rsidR="00B47B65" w:rsidRPr="00165510" w:rsidRDefault="00B47B65" w:rsidP="00165510">
      <w:pPr>
        <w:rPr>
          <w:rFonts w:ascii="Verdana" w:hAnsi="Verdana"/>
          <w:sz w:val="16"/>
        </w:rPr>
      </w:pPr>
      <w:r w:rsidRPr="00165510">
        <w:rPr>
          <w:rFonts w:ascii="Verdana" w:hAnsi="Verdana"/>
          <w:sz w:val="16"/>
        </w:rPr>
        <w:t>Fleming and Measham (2014) Local economic impacts of an unconventional energy boom, p78-94</w:t>
      </w:r>
    </w:p>
    <w:p w:rsidR="0036236C" w:rsidRPr="00165510" w:rsidRDefault="0036236C" w:rsidP="00165510">
      <w:pPr>
        <w:rPr>
          <w:rFonts w:ascii="Verdana" w:hAnsi="Verdana"/>
          <w:sz w:val="16"/>
        </w:rPr>
      </w:pPr>
    </w:p>
    <w:p w:rsidR="0036236C" w:rsidRPr="00165510" w:rsidRDefault="00B47B65" w:rsidP="00165510">
      <w:pPr>
        <w:rPr>
          <w:rFonts w:ascii="Verdana" w:hAnsi="Verdana"/>
          <w:sz w:val="16"/>
        </w:rPr>
      </w:pPr>
      <w:r w:rsidRPr="00165510">
        <w:rPr>
          <w:rFonts w:ascii="Verdana" w:hAnsi="Verdana"/>
          <w:sz w:val="16"/>
        </w:rPr>
        <w:t xml:space="preserve"> Rabobank (2011) Submission to the Senate Inquiry into the management of the Murray-Darling Basin – impact of mining coal seam gas http://www.aph.gov.au/DocumentStore.ashx?id=5bfff958-7e81- 41e7-94d3-c1f463ce8c26</w:t>
      </w:r>
    </w:p>
    <w:p w:rsidR="00041855" w:rsidRDefault="00041855" w:rsidP="00B47B65">
      <w:pPr>
        <w:ind w:left="50"/>
        <w:rPr>
          <w:sz w:val="16"/>
        </w:rPr>
      </w:pPr>
    </w:p>
    <w:p w:rsidR="00041855" w:rsidRDefault="00041855" w:rsidP="00041855">
      <w:pPr>
        <w:ind w:left="50"/>
        <w:rPr>
          <w:rFonts w:ascii="Verdana" w:hAnsi="Verdana"/>
          <w:sz w:val="16"/>
          <w:lang w:val="en-AU"/>
        </w:rPr>
      </w:pPr>
      <w:r w:rsidRPr="00041855">
        <w:rPr>
          <w:rFonts w:ascii="Verdana" w:hAnsi="Verdana"/>
          <w:sz w:val="16"/>
          <w:lang w:val="en-AU"/>
        </w:rPr>
        <w:t xml:space="preserve">Well integrity. https://www.ncbi.nlm.nih.gov/pmc/articles/PMC4121783/ </w:t>
      </w:r>
    </w:p>
    <w:p w:rsidR="00041855" w:rsidRDefault="00041855" w:rsidP="00041855">
      <w:pPr>
        <w:ind w:left="50"/>
        <w:rPr>
          <w:rFonts w:ascii="Verdana" w:hAnsi="Verdana"/>
          <w:sz w:val="16"/>
          <w:lang w:val="en-AU"/>
        </w:rPr>
      </w:pPr>
    </w:p>
    <w:p w:rsidR="00041855" w:rsidRPr="00041855" w:rsidRDefault="00041855" w:rsidP="00041855">
      <w:pPr>
        <w:ind w:left="50"/>
        <w:rPr>
          <w:rFonts w:ascii="Verdana" w:hAnsi="Verdana"/>
          <w:sz w:val="16"/>
          <w:lang w:val="en-AU"/>
        </w:rPr>
      </w:pPr>
      <w:r>
        <w:rPr>
          <w:rFonts w:ascii="Verdana" w:hAnsi="Verdana"/>
          <w:sz w:val="16"/>
          <w:lang w:val="en-AU"/>
        </w:rPr>
        <w:t>Climate Council Report.  Fully Charged: Renewables And Storage Powering Australia 2018</w:t>
      </w:r>
    </w:p>
    <w:p w:rsidR="00F73B55" w:rsidRPr="00165510" w:rsidRDefault="00F73B55" w:rsidP="00B47B65">
      <w:pPr>
        <w:ind w:left="50"/>
        <w:rPr>
          <w:sz w:val="16"/>
        </w:rPr>
      </w:pPr>
    </w:p>
    <w:sectPr w:rsidR="00F73B55" w:rsidRPr="00165510" w:rsidSect="00F73B5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472DC"/>
    <w:multiLevelType w:val="hybridMultilevel"/>
    <w:tmpl w:val="49A6CA1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7E4F6518"/>
    <w:multiLevelType w:val="hybridMultilevel"/>
    <w:tmpl w:val="090A2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4C4B"/>
    <w:rsid w:val="00041855"/>
    <w:rsid w:val="00142964"/>
    <w:rsid w:val="00165510"/>
    <w:rsid w:val="00274C4B"/>
    <w:rsid w:val="003260D2"/>
    <w:rsid w:val="003376C6"/>
    <w:rsid w:val="0036236C"/>
    <w:rsid w:val="00596C85"/>
    <w:rsid w:val="0069173B"/>
    <w:rsid w:val="007C789D"/>
    <w:rsid w:val="007E3EDE"/>
    <w:rsid w:val="008357DB"/>
    <w:rsid w:val="00AB24A8"/>
    <w:rsid w:val="00B47B65"/>
    <w:rsid w:val="00F73B55"/>
  </w:rsids>
  <m:mathPr>
    <m:mathFont m:val="@ＭＳ 明朝"/>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74C4B"/>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74C4B"/>
    <w:rPr>
      <w:color w:val="0000FF" w:themeColor="hyperlink"/>
      <w:u w:val="single"/>
    </w:rPr>
  </w:style>
  <w:style w:type="paragraph" w:styleId="ListParagraph">
    <w:name w:val="List Paragraph"/>
    <w:basedOn w:val="Normal"/>
    <w:uiPriority w:val="34"/>
    <w:qFormat/>
    <w:rsid w:val="0069173B"/>
    <w:pPr>
      <w:ind w:left="720"/>
      <w:contextualSpacing/>
    </w:pPr>
  </w:style>
  <w:style w:type="paragraph" w:styleId="NormalWeb">
    <w:name w:val="Normal (Web)"/>
    <w:basedOn w:val="Normal"/>
    <w:uiPriority w:val="99"/>
    <w:rsid w:val="00B47B65"/>
    <w:pPr>
      <w:spacing w:beforeLines="1" w:afterLines="1"/>
    </w:pPr>
    <w:rPr>
      <w:rFonts w:ascii="Times" w:eastAsiaTheme="minorHAnsi" w:hAnsi="Times" w:cs="Times New Roman"/>
      <w:sz w:val="20"/>
      <w:szCs w:val="20"/>
      <w:lang w:val="en-AU"/>
    </w:rPr>
  </w:style>
</w:styles>
</file>

<file path=word/webSettings.xml><?xml version="1.0" encoding="utf-8"?>
<w:webSettings xmlns:r="http://schemas.openxmlformats.org/officeDocument/2006/relationships" xmlns:w="http://schemas.openxmlformats.org/wordprocessingml/2006/main">
  <w:divs>
    <w:div w:id="147677066">
      <w:bodyDiv w:val="1"/>
      <w:marLeft w:val="0"/>
      <w:marRight w:val="0"/>
      <w:marTop w:val="0"/>
      <w:marBottom w:val="0"/>
      <w:divBdr>
        <w:top w:val="none" w:sz="0" w:space="0" w:color="auto"/>
        <w:left w:val="none" w:sz="0" w:space="0" w:color="auto"/>
        <w:bottom w:val="none" w:sz="0" w:space="0" w:color="auto"/>
        <w:right w:val="none" w:sz="0" w:space="0" w:color="auto"/>
      </w:divBdr>
      <w:divsChild>
        <w:div w:id="408698574">
          <w:marLeft w:val="0"/>
          <w:marRight w:val="0"/>
          <w:marTop w:val="0"/>
          <w:marBottom w:val="0"/>
          <w:divBdr>
            <w:top w:val="none" w:sz="0" w:space="0" w:color="auto"/>
            <w:left w:val="none" w:sz="0" w:space="0" w:color="auto"/>
            <w:bottom w:val="none" w:sz="0" w:space="0" w:color="auto"/>
            <w:right w:val="none" w:sz="0" w:space="0" w:color="auto"/>
          </w:divBdr>
          <w:divsChild>
            <w:div w:id="442501008">
              <w:marLeft w:val="0"/>
              <w:marRight w:val="0"/>
              <w:marTop w:val="0"/>
              <w:marBottom w:val="0"/>
              <w:divBdr>
                <w:top w:val="none" w:sz="0" w:space="0" w:color="auto"/>
                <w:left w:val="none" w:sz="0" w:space="0" w:color="auto"/>
                <w:bottom w:val="none" w:sz="0" w:space="0" w:color="auto"/>
                <w:right w:val="none" w:sz="0" w:space="0" w:color="auto"/>
              </w:divBdr>
              <w:divsChild>
                <w:div w:id="1279878202">
                  <w:marLeft w:val="0"/>
                  <w:marRight w:val="0"/>
                  <w:marTop w:val="0"/>
                  <w:marBottom w:val="0"/>
                  <w:divBdr>
                    <w:top w:val="none" w:sz="0" w:space="0" w:color="auto"/>
                    <w:left w:val="none" w:sz="0" w:space="0" w:color="auto"/>
                    <w:bottom w:val="none" w:sz="0" w:space="0" w:color="auto"/>
                    <w:right w:val="none" w:sz="0" w:space="0" w:color="auto"/>
                  </w:divBdr>
                  <w:divsChild>
                    <w:div w:id="58623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163345">
      <w:bodyDiv w:val="1"/>
      <w:marLeft w:val="0"/>
      <w:marRight w:val="0"/>
      <w:marTop w:val="0"/>
      <w:marBottom w:val="0"/>
      <w:divBdr>
        <w:top w:val="none" w:sz="0" w:space="0" w:color="auto"/>
        <w:left w:val="none" w:sz="0" w:space="0" w:color="auto"/>
        <w:bottom w:val="none" w:sz="0" w:space="0" w:color="auto"/>
        <w:right w:val="none" w:sz="0" w:space="0" w:color="auto"/>
      </w:divBdr>
      <w:divsChild>
        <w:div w:id="802507822">
          <w:marLeft w:val="0"/>
          <w:marRight w:val="0"/>
          <w:marTop w:val="0"/>
          <w:marBottom w:val="0"/>
          <w:divBdr>
            <w:top w:val="none" w:sz="0" w:space="0" w:color="auto"/>
            <w:left w:val="none" w:sz="0" w:space="0" w:color="auto"/>
            <w:bottom w:val="none" w:sz="0" w:space="0" w:color="auto"/>
            <w:right w:val="none" w:sz="0" w:space="0" w:color="auto"/>
          </w:divBdr>
          <w:divsChild>
            <w:div w:id="103043769">
              <w:marLeft w:val="0"/>
              <w:marRight w:val="0"/>
              <w:marTop w:val="0"/>
              <w:marBottom w:val="0"/>
              <w:divBdr>
                <w:top w:val="none" w:sz="0" w:space="0" w:color="auto"/>
                <w:left w:val="none" w:sz="0" w:space="0" w:color="auto"/>
                <w:bottom w:val="none" w:sz="0" w:space="0" w:color="auto"/>
                <w:right w:val="none" w:sz="0" w:space="0" w:color="auto"/>
              </w:divBdr>
              <w:divsChild>
                <w:div w:id="1830638311">
                  <w:marLeft w:val="0"/>
                  <w:marRight w:val="0"/>
                  <w:marTop w:val="0"/>
                  <w:marBottom w:val="0"/>
                  <w:divBdr>
                    <w:top w:val="none" w:sz="0" w:space="0" w:color="auto"/>
                    <w:left w:val="none" w:sz="0" w:space="0" w:color="auto"/>
                    <w:bottom w:val="none" w:sz="0" w:space="0" w:color="auto"/>
                    <w:right w:val="none" w:sz="0" w:space="0" w:color="auto"/>
                  </w:divBdr>
                  <w:divsChild>
                    <w:div w:id="180068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49925">
      <w:bodyDiv w:val="1"/>
      <w:marLeft w:val="0"/>
      <w:marRight w:val="0"/>
      <w:marTop w:val="0"/>
      <w:marBottom w:val="0"/>
      <w:divBdr>
        <w:top w:val="none" w:sz="0" w:space="0" w:color="auto"/>
        <w:left w:val="none" w:sz="0" w:space="0" w:color="auto"/>
        <w:bottom w:val="none" w:sz="0" w:space="0" w:color="auto"/>
        <w:right w:val="none" w:sz="0" w:space="0" w:color="auto"/>
      </w:divBdr>
      <w:divsChild>
        <w:div w:id="2098162853">
          <w:marLeft w:val="0"/>
          <w:marRight w:val="0"/>
          <w:marTop w:val="0"/>
          <w:marBottom w:val="0"/>
          <w:divBdr>
            <w:top w:val="none" w:sz="0" w:space="0" w:color="auto"/>
            <w:left w:val="none" w:sz="0" w:space="0" w:color="auto"/>
            <w:bottom w:val="none" w:sz="0" w:space="0" w:color="auto"/>
            <w:right w:val="none" w:sz="0" w:space="0" w:color="auto"/>
          </w:divBdr>
          <w:divsChild>
            <w:div w:id="1911886395">
              <w:marLeft w:val="0"/>
              <w:marRight w:val="0"/>
              <w:marTop w:val="0"/>
              <w:marBottom w:val="0"/>
              <w:divBdr>
                <w:top w:val="none" w:sz="0" w:space="0" w:color="auto"/>
                <w:left w:val="none" w:sz="0" w:space="0" w:color="auto"/>
                <w:bottom w:val="none" w:sz="0" w:space="0" w:color="auto"/>
                <w:right w:val="none" w:sz="0" w:space="0" w:color="auto"/>
              </w:divBdr>
              <w:divsChild>
                <w:div w:id="790319256">
                  <w:marLeft w:val="0"/>
                  <w:marRight w:val="0"/>
                  <w:marTop w:val="0"/>
                  <w:marBottom w:val="0"/>
                  <w:divBdr>
                    <w:top w:val="none" w:sz="0" w:space="0" w:color="auto"/>
                    <w:left w:val="none" w:sz="0" w:space="0" w:color="auto"/>
                    <w:bottom w:val="none" w:sz="0" w:space="0" w:color="auto"/>
                    <w:right w:val="none" w:sz="0" w:space="0" w:color="auto"/>
                  </w:divBdr>
                  <w:divsChild>
                    <w:div w:id="20900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547096">
      <w:bodyDiv w:val="1"/>
      <w:marLeft w:val="0"/>
      <w:marRight w:val="0"/>
      <w:marTop w:val="0"/>
      <w:marBottom w:val="0"/>
      <w:divBdr>
        <w:top w:val="none" w:sz="0" w:space="0" w:color="auto"/>
        <w:left w:val="none" w:sz="0" w:space="0" w:color="auto"/>
        <w:bottom w:val="none" w:sz="0" w:space="0" w:color="auto"/>
        <w:right w:val="none" w:sz="0" w:space="0" w:color="auto"/>
      </w:divBdr>
      <w:divsChild>
        <w:div w:id="334915709">
          <w:marLeft w:val="0"/>
          <w:marRight w:val="0"/>
          <w:marTop w:val="0"/>
          <w:marBottom w:val="0"/>
          <w:divBdr>
            <w:top w:val="none" w:sz="0" w:space="0" w:color="auto"/>
            <w:left w:val="none" w:sz="0" w:space="0" w:color="auto"/>
            <w:bottom w:val="none" w:sz="0" w:space="0" w:color="auto"/>
            <w:right w:val="none" w:sz="0" w:space="0" w:color="auto"/>
          </w:divBdr>
          <w:divsChild>
            <w:div w:id="629434296">
              <w:marLeft w:val="0"/>
              <w:marRight w:val="0"/>
              <w:marTop w:val="0"/>
              <w:marBottom w:val="0"/>
              <w:divBdr>
                <w:top w:val="none" w:sz="0" w:space="0" w:color="auto"/>
                <w:left w:val="none" w:sz="0" w:space="0" w:color="auto"/>
                <w:bottom w:val="none" w:sz="0" w:space="0" w:color="auto"/>
                <w:right w:val="none" w:sz="0" w:space="0" w:color="auto"/>
              </w:divBdr>
              <w:divsChild>
                <w:div w:id="506407493">
                  <w:marLeft w:val="0"/>
                  <w:marRight w:val="0"/>
                  <w:marTop w:val="0"/>
                  <w:marBottom w:val="0"/>
                  <w:divBdr>
                    <w:top w:val="none" w:sz="0" w:space="0" w:color="auto"/>
                    <w:left w:val="none" w:sz="0" w:space="0" w:color="auto"/>
                    <w:bottom w:val="none" w:sz="0" w:space="0" w:color="auto"/>
                    <w:right w:val="none" w:sz="0" w:space="0" w:color="auto"/>
                  </w:divBdr>
                  <w:divsChild>
                    <w:div w:id="141597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111970">
      <w:bodyDiv w:val="1"/>
      <w:marLeft w:val="0"/>
      <w:marRight w:val="0"/>
      <w:marTop w:val="0"/>
      <w:marBottom w:val="0"/>
      <w:divBdr>
        <w:top w:val="none" w:sz="0" w:space="0" w:color="auto"/>
        <w:left w:val="none" w:sz="0" w:space="0" w:color="auto"/>
        <w:bottom w:val="none" w:sz="0" w:space="0" w:color="auto"/>
        <w:right w:val="none" w:sz="0" w:space="0" w:color="auto"/>
      </w:divBdr>
      <w:divsChild>
        <w:div w:id="1934513609">
          <w:marLeft w:val="0"/>
          <w:marRight w:val="0"/>
          <w:marTop w:val="0"/>
          <w:marBottom w:val="0"/>
          <w:divBdr>
            <w:top w:val="none" w:sz="0" w:space="0" w:color="auto"/>
            <w:left w:val="none" w:sz="0" w:space="0" w:color="auto"/>
            <w:bottom w:val="none" w:sz="0" w:space="0" w:color="auto"/>
            <w:right w:val="none" w:sz="0" w:space="0" w:color="auto"/>
          </w:divBdr>
          <w:divsChild>
            <w:div w:id="1156914435">
              <w:marLeft w:val="0"/>
              <w:marRight w:val="0"/>
              <w:marTop w:val="0"/>
              <w:marBottom w:val="0"/>
              <w:divBdr>
                <w:top w:val="none" w:sz="0" w:space="0" w:color="auto"/>
                <w:left w:val="none" w:sz="0" w:space="0" w:color="auto"/>
                <w:bottom w:val="none" w:sz="0" w:space="0" w:color="auto"/>
                <w:right w:val="none" w:sz="0" w:space="0" w:color="auto"/>
              </w:divBdr>
              <w:divsChild>
                <w:div w:id="170219641">
                  <w:marLeft w:val="0"/>
                  <w:marRight w:val="0"/>
                  <w:marTop w:val="0"/>
                  <w:marBottom w:val="0"/>
                  <w:divBdr>
                    <w:top w:val="none" w:sz="0" w:space="0" w:color="auto"/>
                    <w:left w:val="none" w:sz="0" w:space="0" w:color="auto"/>
                    <w:bottom w:val="none" w:sz="0" w:space="0" w:color="auto"/>
                    <w:right w:val="none" w:sz="0" w:space="0" w:color="auto"/>
                  </w:divBdr>
                </w:div>
              </w:divsChild>
            </w:div>
            <w:div w:id="1522936793">
              <w:marLeft w:val="0"/>
              <w:marRight w:val="0"/>
              <w:marTop w:val="0"/>
              <w:marBottom w:val="0"/>
              <w:divBdr>
                <w:top w:val="none" w:sz="0" w:space="0" w:color="auto"/>
                <w:left w:val="none" w:sz="0" w:space="0" w:color="auto"/>
                <w:bottom w:val="none" w:sz="0" w:space="0" w:color="auto"/>
                <w:right w:val="none" w:sz="0" w:space="0" w:color="auto"/>
              </w:divBdr>
              <w:divsChild>
                <w:div w:id="205533673">
                  <w:marLeft w:val="0"/>
                  <w:marRight w:val="0"/>
                  <w:marTop w:val="0"/>
                  <w:marBottom w:val="0"/>
                  <w:divBdr>
                    <w:top w:val="none" w:sz="0" w:space="0" w:color="auto"/>
                    <w:left w:val="none" w:sz="0" w:space="0" w:color="auto"/>
                    <w:bottom w:val="none" w:sz="0" w:space="0" w:color="auto"/>
                    <w:right w:val="none" w:sz="0" w:space="0" w:color="auto"/>
                  </w:divBdr>
                </w:div>
              </w:divsChild>
            </w:div>
            <w:div w:id="1542980961">
              <w:marLeft w:val="0"/>
              <w:marRight w:val="0"/>
              <w:marTop w:val="0"/>
              <w:marBottom w:val="0"/>
              <w:divBdr>
                <w:top w:val="none" w:sz="0" w:space="0" w:color="auto"/>
                <w:left w:val="none" w:sz="0" w:space="0" w:color="auto"/>
                <w:bottom w:val="none" w:sz="0" w:space="0" w:color="auto"/>
                <w:right w:val="none" w:sz="0" w:space="0" w:color="auto"/>
              </w:divBdr>
              <w:divsChild>
                <w:div w:id="95263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547</Words>
  <Characters>3121</Characters>
  <Application>Microsoft Macintosh Word</Application>
  <DocSecurity>0</DocSecurity>
  <Lines>76</Lines>
  <Paragraphs>25</Paragraphs>
  <ScaleCrop>false</ScaleCrop>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Brinsden</dc:creator>
  <cp:keywords/>
  <cp:lastModifiedBy>Jane Brinsden</cp:lastModifiedBy>
  <cp:revision>9</cp:revision>
  <dcterms:created xsi:type="dcterms:W3CDTF">2018-02-16T08:13:00Z</dcterms:created>
  <dcterms:modified xsi:type="dcterms:W3CDTF">2018-02-16T09:26:00Z</dcterms:modified>
</cp:coreProperties>
</file>